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0885C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CUESTIONARIO DE EVALUACIÓN. CURSO: SENSIBILIZACIÓN EN IGUALDAD DE OPORTUNIDADES. UNIDAD DIDÁCTICA: CONCEPTOS BÁSICOS EN TORNO A LA IGUALDAD DE OPORTUNIDADES ENTRE MUJERES Y HOMBRES</w:t>
      </w:r>
    </w:p>
    <w:p w14:paraId="1E0BFB61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Noteworthy Light" w:hAnsi="Noteworthy Light" w:cs="Noteworthy Light"/>
          <w:sz w:val="20"/>
          <w:szCs w:val="20"/>
          <w:lang w:val="es-ES"/>
        </w:rPr>
        <w:t>﻿</w:t>
      </w:r>
    </w:p>
    <w:p w14:paraId="4CB7766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1</w:t>
      </w:r>
    </w:p>
    <w:p w14:paraId="35472AA9" w14:textId="77777777" w:rsidR="00914D04" w:rsidRDefault="00914D04" w:rsidP="00914D0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CUESTIONARIO DE EVALUACIÓN</w:t>
      </w:r>
    </w:p>
    <w:p w14:paraId="063C60ED" w14:textId="77777777" w:rsidR="00914D04" w:rsidRDefault="00914D04" w:rsidP="00914D0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CURSO: SENSIBILIZACIÓN EN IGUALDAD DE OPORTUNIDADES</w:t>
      </w:r>
    </w:p>
    <w:p w14:paraId="555F1B2B" w14:textId="77777777" w:rsidR="00914D04" w:rsidRDefault="00914D04" w:rsidP="00914D04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UNIDAD DIDÁCTICA 1</w:t>
      </w:r>
    </w:p>
    <w:p w14:paraId="3CA22DD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1</w:t>
      </w:r>
    </w:p>
    <w:p w14:paraId="34C6710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1. ¿Qué es brecha digital de género?</w:t>
      </w:r>
    </w:p>
    <w:p w14:paraId="3BEB9334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Disposición que pone a personas de un sexo en desventaja particular con respecto a las personas del otro en torno al uso de las tecnologías de la información y comunicación.</w:t>
      </w:r>
    </w:p>
    <w:p w14:paraId="577B146C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b) Diferencia en la posición que ocupan mujeres y hombres en torno al acceso, al uso, los recursos y el desarrollo de las habilidades relacionados con las tecnologías de la información y comunicación.</w:t>
      </w:r>
    </w:p>
    <w:p w14:paraId="27CB479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Diferencia entre las mujeres y los hombres en relación a su presencia en el sector de las tecnologías de la información y comunicación.</w:t>
      </w:r>
    </w:p>
    <w:p w14:paraId="3C86CD04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2</w:t>
      </w:r>
    </w:p>
    <w:p w14:paraId="1A73E5C7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2</w:t>
      </w:r>
    </w:p>
    <w:p w14:paraId="6B42B62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2. Entre las causas de la brecha salarial de género se encuentran:</w:t>
      </w:r>
    </w:p>
    <w:p w14:paraId="79537645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La concentración de los hombres en los niveles más altos de responsabilidad de las empresas frente a las mujeres.</w:t>
      </w:r>
    </w:p>
    <w:p w14:paraId="11ED2F94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b) La mayor presencia de las mujeres en sectores laborales feminizados por ejemplo, sector servicios, restauración, hostelería…</w:t>
      </w:r>
    </w:p>
    <w:p w14:paraId="5346F3A4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c) Ambas son correctas.</w:t>
      </w:r>
    </w:p>
    <w:p w14:paraId="63FDC13A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3</w:t>
      </w:r>
    </w:p>
    <w:p w14:paraId="18EAC86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3</w:t>
      </w:r>
    </w:p>
    <w:p w14:paraId="0217EF31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3. ¿Qué son los indicadores de género?</w:t>
      </w:r>
    </w:p>
    <w:p w14:paraId="6B3FEC5C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Las variables de estudio que se utilizan para medir as diferencias de condiciones, necesidades, índices de participación, etc. En los estudio de la participación de las mujeres y los hombres en los diferentes ámbitos de la sociedad.</w:t>
      </w:r>
    </w:p>
    <w:p w14:paraId="0E5B8328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b) Las variables de análisis utilizadas en el estudio del entorno socioeconómico desde la perspectiva de género que describen los cambios en las situaciones, posición y/o papel de las mujeres y los hombres en la sociedad en distintos momentos temporales</w:t>
      </w:r>
    </w:p>
    <w:p w14:paraId="67C35824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Las variables de análisis que se utilizan en la evaluación de las propuestas políticas para determinar el diferente impacto de las mismas en la situación de las mujeres y hombres.</w:t>
      </w:r>
    </w:p>
    <w:p w14:paraId="4C194946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4</w:t>
      </w:r>
    </w:p>
    <w:p w14:paraId="011CE75D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4</w:t>
      </w:r>
    </w:p>
    <w:p w14:paraId="4CE48199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 xml:space="preserve">4. El </w:t>
      </w:r>
      <w:proofErr w:type="spellStart"/>
      <w:r>
        <w:rPr>
          <w:rFonts w:ascii="Verdana" w:hAnsi="Verdana" w:cs="Verdana"/>
          <w:b/>
          <w:bCs/>
          <w:sz w:val="20"/>
          <w:szCs w:val="20"/>
          <w:lang w:val="es-ES"/>
        </w:rPr>
        <w:t>mainstreaming</w:t>
      </w:r>
      <w:proofErr w:type="spellEnd"/>
      <w:r>
        <w:rPr>
          <w:rFonts w:ascii="Verdana" w:hAnsi="Verdana" w:cs="Verdana"/>
          <w:b/>
          <w:bCs/>
          <w:sz w:val="20"/>
          <w:szCs w:val="20"/>
          <w:lang w:val="es-ES"/>
        </w:rPr>
        <w:t xml:space="preserve"> supone:</w:t>
      </w:r>
    </w:p>
    <w:p w14:paraId="754CA7D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a) La integración de la perspectiva de género en todas las fases del proceso de las políticas: diseño, implementación, seguimiento y evaluación, con el objetivo de promover la igualdad entre mujeres y hombres. Lo cual implica estrategias destinadas a establecer la igualdad de oportunidades por medio de medidas que permitan contrarrestar o corregir aquellas discriminaciones que son el resultado de prácticas o sistemas sociales.</w:t>
      </w:r>
    </w:p>
    <w:p w14:paraId="18D0DA6D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b) Estrategias para detectar las desigualdades entre hombres y mujeres.</w:t>
      </w:r>
    </w:p>
    <w:p w14:paraId="1F5834E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Ninguna es correcta</w:t>
      </w:r>
    </w:p>
    <w:p w14:paraId="15F3642F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5</w:t>
      </w:r>
    </w:p>
    <w:p w14:paraId="35570AC2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5. Las acciones positivas se definen como:</w:t>
      </w:r>
    </w:p>
    <w:p w14:paraId="67448A58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 xml:space="preserve">a) Medidas específicas a favor de las mujeres para corregir situaciones patentes desigualdad de hecho respecto de los hombres. Son medidas que se aplican en tanto </w:t>
      </w: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lastRenderedPageBreak/>
        <w:t>en cuanto subsistan dichas situaciones y son razonables y proporcionadas al objetivo propuesto.</w:t>
      </w:r>
    </w:p>
    <w:p w14:paraId="4B7C31F4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b) Medidas para corregir situaciones de desigualdad de hecho, independientemente que éstas las sufran las mujeres o los hombres. Son temporales, mientras que se produzca la situación de desigualdad, razonable y proporcionada al objetivo propuesto.</w:t>
      </w:r>
    </w:p>
    <w:p w14:paraId="76952B43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Medidas específicas a favor de los hombres para corregir situaciones patentes de desigualdad de hecho respecto a las mujeres. Son medidas que se aplican mientras que se produzca dichas situaciones. Son razonables y proporcionadas al objetivo propuesto. Cuando son medidas específicas a favor de las mujeres se denominan medidas de discriminación positiva.</w:t>
      </w:r>
    </w:p>
    <w:p w14:paraId="53A9B06F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5</w:t>
      </w:r>
    </w:p>
    <w:p w14:paraId="2FE27F59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6</w:t>
      </w:r>
    </w:p>
    <w:p w14:paraId="1F3C37D3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6. “La coeducación ha de ser considerada como un principio transversal basado en el aprendizaje y desarrollo de una serie de habilidades, capacidades y valores que permiten al alumnado, independientemente de su sexo, integrarse en una sociedad cambiante, como sujetos libres y con iguales oportunidades”, Esta definición implica:</w:t>
      </w:r>
    </w:p>
    <w:p w14:paraId="64365FDC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Detectar todos los estereotipos de género existentes en el sistema educativo. Poner en marcha las medidas necesarias para eliminarlos del mismo. Potenciar aspectos como: la afectividad en los hombres o el desarrollo profesional en las mujeres</w:t>
      </w:r>
    </w:p>
    <w:p w14:paraId="15085C55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b) La formación del profesorado sobre la desigualdad de género. El diseño de materiales educativos con enfoque de género, empezando, por la utilización de un lenguaje no sexista.</w:t>
      </w:r>
    </w:p>
    <w:p w14:paraId="7CCAE172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c) Ambas respuestas son correctas.</w:t>
      </w:r>
    </w:p>
    <w:p w14:paraId="0E37D7F1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6</w:t>
      </w:r>
    </w:p>
    <w:p w14:paraId="0F63E00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7</w:t>
      </w:r>
    </w:p>
    <w:p w14:paraId="0596AEE9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7. Las cuotas de participación en sectores donde hay una presencia mayoritaria de hombres,</w:t>
      </w:r>
    </w:p>
    <w:p w14:paraId="00C0DAD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implica el establecimiento de determinados porcentajes de presencia de las mujeres con respecto a los hombres. Por tanto, es una medida de discriminación positiva.</w:t>
      </w:r>
    </w:p>
    <w:p w14:paraId="01992F4C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b) implica el establecimiento de determinados porcentajes de presencia de las mujeres con respecto a los hombres para conseguir una participación equilibrada de ambos sexos. Por tanto, es una medida de acción positiva.</w:t>
      </w:r>
    </w:p>
    <w:p w14:paraId="6CB8365F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Va en contra la igualdad de oportunidades entre mujeres y hombres.</w:t>
      </w:r>
    </w:p>
    <w:p w14:paraId="720AD5F3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7</w:t>
      </w:r>
    </w:p>
    <w:p w14:paraId="24BED17A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8</w:t>
      </w:r>
    </w:p>
    <w:p w14:paraId="4776F516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8. El feminismo actual es un movimiento que se caracteriza por ser:</w:t>
      </w:r>
    </w:p>
    <w:p w14:paraId="39A51693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Un movimiento homogéneo basado en el estudio de la condición de las mujeres, su papel en la sociedad y las vías para lograr su emancipación.</w:t>
      </w:r>
    </w:p>
    <w:p w14:paraId="0D5FC71E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b) Un movimiento social y político heterogéneo donde las posturas políticas e ideológicas existentes en la sociedad se entrecruzan con los debates internos.</w:t>
      </w:r>
    </w:p>
    <w:p w14:paraId="2E6688D7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Un movimiento social y político que reúne ideologías y movimientos de toda índole pero que tienen en común los mismos postulados en torno a la igualdad de oportunidades entre mujeres y hombres.</w:t>
      </w:r>
    </w:p>
    <w:p w14:paraId="2E9C69C3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8</w:t>
      </w:r>
    </w:p>
    <w:p w14:paraId="41922685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9</w:t>
      </w:r>
    </w:p>
    <w:p w14:paraId="1EDC9D80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9. La desigualdad entre mujeres y hombres se manifiesta a través de discriminaciones, lo que supone:</w:t>
      </w:r>
    </w:p>
    <w:p w14:paraId="10930188" w14:textId="77777777" w:rsidR="00914D04" w:rsidRPr="00AE39D0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 xml:space="preserve">a) La imposibilidad de desarrollar algún aspecto de la vida debido a construcciones </w:t>
      </w:r>
      <w:r w:rsidRPr="00AE39D0">
        <w:rPr>
          <w:rFonts w:ascii="Verdana" w:hAnsi="Verdana" w:cs="Verdana"/>
          <w:sz w:val="20"/>
          <w:szCs w:val="20"/>
          <w:lang w:val="es-ES"/>
        </w:rPr>
        <w:t>históricas diferentes para mujeres y hombres.</w:t>
      </w:r>
    </w:p>
    <w:p w14:paraId="72AE8390" w14:textId="77777777" w:rsidR="00914D04" w:rsidRPr="00AE39D0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AE39D0">
        <w:rPr>
          <w:rFonts w:ascii="Verdana" w:hAnsi="Verdana" w:cs="Verdana"/>
          <w:sz w:val="20"/>
          <w:szCs w:val="20"/>
          <w:highlight w:val="green"/>
          <w:lang w:val="es-ES"/>
        </w:rPr>
        <w:t>b) La imposibilidad de desarrollar algún aspecto de la vida debido a la existencia de roles y estereotipos de género.</w:t>
      </w:r>
    </w:p>
    <w:p w14:paraId="2BFA1E41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AE39D0">
        <w:rPr>
          <w:rFonts w:ascii="Verdana" w:hAnsi="Verdana" w:cs="Verdana"/>
          <w:sz w:val="20"/>
          <w:szCs w:val="20"/>
          <w:lang w:val="es-ES"/>
        </w:rPr>
        <w:t>c) Ambas son correctas.</w:t>
      </w:r>
      <w:bookmarkStart w:id="0" w:name="_GoBack"/>
      <w:bookmarkEnd w:id="0"/>
    </w:p>
    <w:p w14:paraId="35676FA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Pregunta 9</w:t>
      </w:r>
    </w:p>
    <w:p w14:paraId="5C33B49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</w:pPr>
      <w:r>
        <w:rPr>
          <w:rFonts w:ascii="Verdana" w:hAnsi="Verdana" w:cs="Verdana"/>
          <w:b/>
          <w:bCs/>
          <w:color w:val="FFFFFF"/>
          <w:sz w:val="20"/>
          <w:szCs w:val="20"/>
          <w:lang w:val="es-ES"/>
        </w:rPr>
        <w:t>10</w:t>
      </w:r>
    </w:p>
    <w:p w14:paraId="46A49512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lang w:val="es-ES"/>
        </w:rPr>
      </w:pPr>
      <w:r>
        <w:rPr>
          <w:rFonts w:ascii="Verdana" w:hAnsi="Verdana" w:cs="Verdana"/>
          <w:b/>
          <w:bCs/>
          <w:sz w:val="20"/>
          <w:szCs w:val="20"/>
          <w:lang w:val="es-ES"/>
        </w:rPr>
        <w:t>10. La corresponsabilidad supone:</w:t>
      </w:r>
    </w:p>
    <w:p w14:paraId="32F7A98F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a) Compatibilizar las responsabilidades del ámbito laboral y doméstico.</w:t>
      </w:r>
    </w:p>
    <w:p w14:paraId="62309A81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 xml:space="preserve">b) Compatibilizar las responsabilidades del ámbito laboral con la distribución equilibrada de tareas domésticas y de cuidados de </w:t>
      </w:r>
      <w:proofErr w:type="spellStart"/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>mra</w:t>
      </w:r>
      <w:proofErr w:type="spellEnd"/>
      <w:r w:rsidRPr="00914D04">
        <w:rPr>
          <w:rFonts w:ascii="Verdana" w:hAnsi="Verdana" w:cs="Verdana"/>
          <w:sz w:val="20"/>
          <w:szCs w:val="20"/>
          <w:highlight w:val="green"/>
          <w:lang w:val="es-ES"/>
        </w:rPr>
        <w:t xml:space="preserve"> que permita a mujeres y hombres el desarrollo de sus intereses personales y laborales en igualdad de condiciones.</w:t>
      </w:r>
    </w:p>
    <w:p w14:paraId="7DA4329B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>c) La necesidad de compatibilizar el trabajo remunerado con el trabajo doméstico y las responsabilidades familiares y la disponibilidad de tiempo libre para el desarrollo personal</w:t>
      </w:r>
    </w:p>
    <w:p w14:paraId="1F366C28" w14:textId="77777777" w:rsidR="00914D04" w:rsidRDefault="00914D04" w:rsidP="00914D04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s-ES"/>
        </w:rPr>
      </w:pPr>
      <w:r>
        <w:rPr>
          <w:rFonts w:ascii="Verdana" w:hAnsi="Verdana" w:cs="Verdana"/>
          <w:sz w:val="20"/>
          <w:szCs w:val="20"/>
          <w:lang w:val="es-ES"/>
        </w:rPr>
        <w:t xml:space="preserve">Pregunta 10 </w:t>
      </w:r>
    </w:p>
    <w:p w14:paraId="05DFFA26" w14:textId="77777777" w:rsidR="005A1476" w:rsidRDefault="005A1476"/>
    <w:sectPr w:rsidR="005A1476" w:rsidSect="00CF6067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Noteworthy Light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04"/>
    <w:rsid w:val="00284354"/>
    <w:rsid w:val="005A1476"/>
    <w:rsid w:val="00914D04"/>
    <w:rsid w:val="00AE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6AE8B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967</Words>
  <Characters>5322</Characters>
  <Application>Microsoft Macintosh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Hurtado García</dc:creator>
  <cp:keywords/>
  <dc:description/>
  <cp:lastModifiedBy>Ernesto Carlos Hurtado García</cp:lastModifiedBy>
  <cp:revision>2</cp:revision>
  <dcterms:created xsi:type="dcterms:W3CDTF">2015-01-21T17:56:00Z</dcterms:created>
  <dcterms:modified xsi:type="dcterms:W3CDTF">2015-01-21T22:53:00Z</dcterms:modified>
</cp:coreProperties>
</file>